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b/>
          <w:color w:val="333333"/>
          <w:kern w:val="0"/>
          <w:sz w:val="36"/>
          <w:szCs w:val="36"/>
        </w:rPr>
      </w:pPr>
      <w:bookmarkStart w:id="0" w:name="_GoBack"/>
      <w:r>
        <w:rPr>
          <w:rFonts w:hint="eastAsia" w:ascii="仿宋" w:hAnsi="仿宋" w:eastAsia="仿宋" w:cs="仿宋"/>
          <w:b/>
          <w:color w:val="333333"/>
          <w:kern w:val="0"/>
          <w:sz w:val="36"/>
          <w:szCs w:val="36"/>
        </w:rPr>
        <w:t>单一来源采购征求意见公示表</w:t>
      </w:r>
      <w:bookmarkEnd w:id="0"/>
    </w:p>
    <w:tbl>
      <w:tblPr>
        <w:tblStyle w:val="7"/>
        <w:tblpPr w:leftFromText="180" w:rightFromText="180" w:vertAnchor="text" w:horzAnchor="page" w:tblpX="1024" w:tblpY="275"/>
        <w:tblOverlap w:val="never"/>
        <w:tblW w:w="55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1"/>
        <w:gridCol w:w="8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采购项目申请单位</w:t>
            </w:r>
          </w:p>
        </w:tc>
        <w:tc>
          <w:tcPr>
            <w:tcW w:w="3992"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462" w:firstLineChars="165"/>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九州职业技术学院医疗与健康学院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采购项目名称</w:t>
            </w:r>
          </w:p>
        </w:tc>
        <w:tc>
          <w:tcPr>
            <w:tcW w:w="3992"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lang w:eastAsia="zh-CN"/>
              </w:rPr>
            </w:pPr>
            <w:r>
              <w:rPr>
                <w:rFonts w:hint="eastAsia" w:ascii="仿宋" w:hAnsi="仿宋" w:eastAsia="仿宋" w:cs="仿宋"/>
                <w:sz w:val="28"/>
                <w:szCs w:val="28"/>
              </w:rPr>
              <w:t>数字化解剖实训室</w:t>
            </w:r>
            <w:r>
              <w:rPr>
                <w:rFonts w:hint="eastAsia" w:ascii="仿宋" w:hAnsi="仿宋" w:eastAsia="仿宋" w:cs="仿宋"/>
                <w:sz w:val="28"/>
                <w:szCs w:val="28"/>
                <w:lang w:eastAsia="zh-CN"/>
              </w:rPr>
              <w:t>教学平台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008"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采购预算</w:t>
            </w:r>
          </w:p>
        </w:tc>
        <w:tc>
          <w:tcPr>
            <w:tcW w:w="3992"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实训室立项费：47.08万元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008"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174" w:leftChars="83" w:firstLine="568" w:firstLineChars="203"/>
              <w:textAlignment w:val="auto"/>
              <w:rPr>
                <w:rFonts w:hint="eastAsia" w:ascii="仿宋" w:hAnsi="仿宋" w:eastAsia="仿宋" w:cs="仿宋"/>
                <w:sz w:val="28"/>
                <w:szCs w:val="28"/>
              </w:rPr>
            </w:pPr>
          </w:p>
        </w:tc>
        <w:tc>
          <w:tcPr>
            <w:tcW w:w="3992" w:type="pct"/>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交互解剖示教平台：86寸：20万元</w:t>
            </w:r>
          </w:p>
          <w:p>
            <w:pPr>
              <w:keepNext w:val="0"/>
              <w:keepLines w:val="0"/>
              <w:pageBreakBefore w:val="0"/>
              <w:kinsoku/>
              <w:wordWrap/>
              <w:overflowPunct/>
              <w:topLinePunct w:val="0"/>
              <w:autoSpaceDE/>
              <w:autoSpaceDN/>
              <w:bidi w:val="0"/>
              <w:adjustRightInd/>
              <w:snapToGrid/>
              <w:spacing w:line="400" w:lineRule="exact"/>
              <w:ind w:firstLine="3110" w:firstLineChars="1111"/>
              <w:textAlignment w:val="auto"/>
              <w:rPr>
                <w:rFonts w:hint="eastAsia" w:ascii="仿宋" w:hAnsi="仿宋" w:eastAsia="仿宋" w:cs="仿宋"/>
                <w:sz w:val="28"/>
                <w:szCs w:val="28"/>
              </w:rPr>
            </w:pPr>
            <w:r>
              <w:rPr>
                <w:rFonts w:hint="eastAsia" w:ascii="仿宋" w:hAnsi="仿宋" w:eastAsia="仿宋" w:cs="仿宋"/>
                <w:sz w:val="28"/>
                <w:szCs w:val="28"/>
              </w:rPr>
              <w:t>55寸：22万元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新生儿窒息急救智能模拟训练系统：2.28万元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学生讨论桌8张和学生用椅60个：2.2万元</w:t>
            </w:r>
          </w:p>
          <w:p>
            <w:pPr>
              <w:keepNext w:val="0"/>
              <w:keepLines w:val="0"/>
              <w:pageBreakBefore w:val="0"/>
              <w:widowControl/>
              <w:kinsoku/>
              <w:wordWrap/>
              <w:overflowPunct/>
              <w:topLinePunct w:val="0"/>
              <w:autoSpaceDE/>
              <w:autoSpaceDN/>
              <w:bidi w:val="0"/>
              <w:adjustRightInd/>
              <w:snapToGrid/>
              <w:spacing w:line="400" w:lineRule="exact"/>
              <w:ind w:left="174" w:leftChars="83" w:firstLine="375" w:firstLineChars="134"/>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空调：0.6万元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项目内容</w:t>
            </w:r>
          </w:p>
        </w:tc>
        <w:tc>
          <w:tcPr>
            <w:tcW w:w="3992" w:type="pct"/>
            <w:vAlign w:val="center"/>
          </w:tcPr>
          <w:p>
            <w:pPr>
              <w:pStyle w:val="12"/>
              <w:keepNext w:val="0"/>
              <w:keepLines w:val="0"/>
              <w:pageBreakBefore w:val="0"/>
              <w:numPr>
                <w:ilvl w:val="0"/>
                <w:numId w:val="0"/>
              </w:numPr>
              <w:kinsoku/>
              <w:wordWrap/>
              <w:overflowPunct/>
              <w:topLinePunct w:val="0"/>
              <w:autoSpaceDE/>
              <w:autoSpaceDN/>
              <w:bidi w:val="0"/>
              <w:adjustRightInd/>
              <w:snapToGrid/>
              <w:spacing w:line="400" w:lineRule="exact"/>
              <w:ind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项目内容</w:t>
            </w:r>
          </w:p>
          <w:p>
            <w:pPr>
              <w:pStyle w:val="12"/>
              <w:keepNext w:val="0"/>
              <w:keepLines w:val="0"/>
              <w:pageBreakBefore w:val="0"/>
              <w:kinsoku/>
              <w:wordWrap/>
              <w:overflowPunct/>
              <w:topLinePunct w:val="0"/>
              <w:autoSpaceDE/>
              <w:autoSpaceDN/>
              <w:bidi w:val="0"/>
              <w:adjustRightInd/>
              <w:snapToGrid/>
              <w:spacing w:line="400" w:lineRule="exact"/>
              <w:ind w:firstLine="532" w:firstLineChars="190"/>
              <w:textAlignment w:val="auto"/>
              <w:rPr>
                <w:rFonts w:hint="eastAsia" w:ascii="仿宋" w:hAnsi="仿宋" w:eastAsia="仿宋" w:cs="仿宋"/>
                <w:sz w:val="28"/>
                <w:szCs w:val="28"/>
              </w:rPr>
            </w:pPr>
            <w:r>
              <w:rPr>
                <w:rFonts w:hint="eastAsia" w:ascii="仿宋" w:hAnsi="仿宋" w:eastAsia="仿宋" w:cs="仿宋"/>
                <w:sz w:val="28"/>
                <w:szCs w:val="28"/>
              </w:rPr>
              <w:t>交互解剖示教平台（86寸1台和55寸2台）、新生儿窒息急救智能模拟训练系统1个、空调1台、学生讨论桌8张和学生用椅60个及每年系统维护与更新服务。</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交互解剖示教平台系统规模</w:t>
            </w:r>
          </w:p>
          <w:p>
            <w:pPr>
              <w:pStyle w:val="12"/>
              <w:keepNext w:val="0"/>
              <w:keepLines w:val="0"/>
              <w:pageBreakBefore w:val="0"/>
              <w:numPr>
                <w:ilvl w:val="3"/>
                <w:numId w:val="1"/>
              </w:numPr>
              <w:kinsoku/>
              <w:wordWrap/>
              <w:overflowPunct/>
              <w:topLinePunct w:val="0"/>
              <w:autoSpaceDE/>
              <w:autoSpaceDN/>
              <w:bidi w:val="0"/>
              <w:adjustRightInd/>
              <w:snapToGrid/>
              <w:spacing w:line="400" w:lineRule="exact"/>
              <w:ind w:left="497"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标本的数字资料完整，为教学及实验提供完整的资源。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虚拟解剖软件中的人体数据模型，是从两具一男一女完整的人体标本切片的三维重建中得到的。软件中包括CT/MRI影像数量不少于1700张。冠状面、矢状面、水平面断层图片上的人体结构都做了划分。而且全部经过解剖学专家审核，是完整、精准的解剖学数字图像库。在教学中完整地断层图片以及完整的人体结构对学生建立人体整体形态及内部结构的认知提供了可能。</w:t>
            </w:r>
          </w:p>
          <w:p>
            <w:pPr>
              <w:pStyle w:val="12"/>
              <w:keepNext w:val="0"/>
              <w:keepLines w:val="0"/>
              <w:pageBreakBefore w:val="0"/>
              <w:numPr>
                <w:ilvl w:val="3"/>
                <w:numId w:val="1"/>
              </w:numPr>
              <w:kinsoku/>
              <w:wordWrap/>
              <w:overflowPunct/>
              <w:topLinePunct w:val="0"/>
              <w:autoSpaceDE/>
              <w:autoSpaceDN/>
              <w:bidi w:val="0"/>
              <w:adjustRightInd/>
              <w:snapToGrid/>
              <w:spacing w:line="400" w:lineRule="exact"/>
              <w:ind w:left="0" w:firstLine="579" w:firstLineChars="206"/>
              <w:textAlignment w:val="auto"/>
              <w:rPr>
                <w:rFonts w:hint="eastAsia" w:ascii="仿宋" w:hAnsi="仿宋" w:eastAsia="仿宋" w:cs="仿宋"/>
                <w:b/>
                <w:sz w:val="28"/>
                <w:szCs w:val="28"/>
              </w:rPr>
            </w:pPr>
            <w:r>
              <w:rPr>
                <w:rFonts w:hint="eastAsia" w:ascii="仿宋" w:hAnsi="仿宋" w:eastAsia="仿宋" w:cs="仿宋"/>
                <w:b/>
                <w:sz w:val="28"/>
                <w:szCs w:val="28"/>
              </w:rPr>
              <w:t>直观的为学生创建人体器官的空间结构，将教学中某些难于讲述的复杂的内容，生动地展现在学生面前，帮助学生在头脑中构建复杂的人体结构。</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人体解剖学是一门研究正常人体形态和构造的科学，隶属于生物科学的形态学范畴。在医学领域，它是一门重要的基础课程，其任务是揭示人体各系统器官的形态和结构特征，各器官、结构间的毗邻和联属，为进一步学习后续的医学基础课程和临床医学课程奠定基础。中世纪期间产生的解剖图谱是医学学习的基础，但解剖图谱是对人体器官三维结构的二维表达，容易使学习者对解剖结构的学习和理解受到制约。同时，解剖图谱一般有许多个标注，细线的一端指向解剖结构，另一端注有该结构的名称，看上去非常复杂。虚拟解剖软件则为获取、储存、利用和显示复杂图像提供了方便。无需复杂的标注，只要将计算机鼠标移到某一解剖结构上，通过超链接则该结构的详细说明便会显示出来。并且可以显示某一部位的断层图像，还可将该结构立体显示，并可旋转。融科学性和趣味性于一体，既生动又形象，学生可直观地、立体地和动态地学习。有利于对所学内容的理解和记忆。它全方位、多视角、多层次、对人体结构进行的立体演示，将教学中某些难于讲述的复杂的宏观与微观的内容，生动地展现在学生的面前，使教学内容化虚为实，化难为易，化抽象为具体，化枯燥为趣味，与传统教学方法相比，显示出强大的优势。</w:t>
            </w:r>
          </w:p>
          <w:p>
            <w:pPr>
              <w:pStyle w:val="12"/>
              <w:keepNext w:val="0"/>
              <w:keepLines w:val="0"/>
              <w:pageBreakBefore w:val="0"/>
              <w:numPr>
                <w:ilvl w:val="3"/>
                <w:numId w:val="1"/>
              </w:numPr>
              <w:kinsoku/>
              <w:wordWrap/>
              <w:overflowPunct/>
              <w:topLinePunct w:val="0"/>
              <w:autoSpaceDE/>
              <w:autoSpaceDN/>
              <w:bidi w:val="0"/>
              <w:adjustRightInd/>
              <w:snapToGrid/>
              <w:spacing w:line="400" w:lineRule="exact"/>
              <w:ind w:left="0" w:firstLine="497" w:firstLineChars="0"/>
              <w:textAlignment w:val="auto"/>
              <w:rPr>
                <w:rFonts w:hint="eastAsia" w:ascii="仿宋" w:hAnsi="仿宋" w:eastAsia="仿宋" w:cs="仿宋"/>
                <w:b/>
                <w:sz w:val="28"/>
                <w:szCs w:val="28"/>
              </w:rPr>
            </w:pPr>
            <w:r>
              <w:rPr>
                <w:rFonts w:hint="eastAsia" w:ascii="仿宋" w:hAnsi="仿宋" w:eastAsia="仿宋" w:cs="仿宋"/>
                <w:b/>
                <w:sz w:val="28"/>
                <w:szCs w:val="28"/>
              </w:rPr>
              <w:t>整合了大体、断层、局部、系统解剖学课程，消除了现实中不同解剖学教学方法之间的障碍。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为解剖学的教学平台，软件将临床解剖学、护理解剖学、大体解剖学、断层解剖学、局部解剖学、系统解剖学、表面解剖学等学科，通过虚拟人有机结合起来。老师可以根据自己教学的需要将临床上的资料、手术视频、标本解剖图片、病理、生理学科等资源结合虚拟人进行编排。将原本独立的学科整合成多学科相互关联，交叉的全新课程。加深学生理解，消除不同学科之间的障碍。更好的帮助学生理解和记忆。</w:t>
            </w:r>
          </w:p>
          <w:p>
            <w:pPr>
              <w:pStyle w:val="12"/>
              <w:keepNext w:val="0"/>
              <w:keepLines w:val="0"/>
              <w:pageBreakBefore w:val="0"/>
              <w:kinsoku/>
              <w:wordWrap/>
              <w:overflowPunct/>
              <w:topLinePunct w:val="0"/>
              <w:autoSpaceDE/>
              <w:autoSpaceDN/>
              <w:bidi w:val="0"/>
              <w:adjustRightInd/>
              <w:snapToGrid/>
              <w:spacing w:line="400" w:lineRule="exact"/>
              <w:ind w:left="480" w:firstLine="0" w:firstLineChars="0"/>
              <w:textAlignment w:val="auto"/>
              <w:rPr>
                <w:rFonts w:hint="eastAsia" w:ascii="仿宋" w:hAnsi="仿宋" w:eastAsia="仿宋" w:cs="仿宋"/>
                <w:b/>
                <w:bCs/>
                <w:sz w:val="28"/>
                <w:szCs w:val="28"/>
              </w:rPr>
            </w:pPr>
            <w:r>
              <w:rPr>
                <w:rFonts w:hint="eastAsia" w:ascii="仿宋" w:hAnsi="仿宋" w:eastAsia="仿宋" w:cs="仿宋"/>
                <w:b/>
                <w:sz w:val="28"/>
                <w:szCs w:val="28"/>
              </w:rPr>
              <w:t>4.可根据教学需要整合、扩充资源。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该软件在可视化人体图像的基础上，同时还支持多种格式的图像、动画的导入。教师可根据教学大纲和教材内容，利用软件中的资源编排教学教案。并可添加导入自定义的图像和多媒体插件。软件中的图片也能够导出存储，用于其他形式的多媒体课件中。这样学校的教学资源就得到了整合与扩充。软件中的解剖学名称均采用中英文对照，教师利用该软件可以进行解剖学的双语教学，帮助学生提高语言技能，为今后工作学习打下一个良好的基础。软件采用发达国家的教学模式，将国内各门相对独立的解剖学课程结合起来进行讲授。相互关联，融会贯通。不仅增加了课程的信息量，而且改变了理解问题的角度和方式。消除了各学科之间的障碍。解决了传统教学中的诸多问题。为学生今后的发展铺平了道路。</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预期效果</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w:t>
            </w:r>
            <w:r>
              <w:rPr>
                <w:rFonts w:hint="eastAsia" w:ascii="仿宋" w:hAnsi="仿宋" w:eastAsia="仿宋" w:cs="仿宋"/>
                <w:b/>
                <w:sz w:val="28"/>
                <w:szCs w:val="28"/>
              </w:rPr>
              <w:t>服务的专业及人数</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康复治疗技术专业和护理专业，以及计划未来要开设的助产专业，该系统自2020年9月份开始使用，目前已使用两年，每年需要使用数字化解剖实训室的人数超过1000人。</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培养学生的核心能力项目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通过系统操作，可更加直观地、立体地和动态地进行学习。它全方位、多视角、多层次、对人体结构进行立体演示，将教学中某些难于讲述的、复杂的、宏观与微观的内容，生动地展现在学生面前，使教学内容化虚为实，化难为易，化抽象为具体，化枯燥为趣味。有利于学生对所学内容的理解和记忆。</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Cs/>
                <w:sz w:val="28"/>
                <w:szCs w:val="28"/>
              </w:rPr>
            </w:pPr>
            <w:r>
              <w:rPr>
                <w:rFonts w:hint="eastAsia" w:ascii="仿宋" w:hAnsi="仿宋" w:eastAsia="仿宋" w:cs="仿宋"/>
                <w:b/>
                <w:sz w:val="28"/>
                <w:szCs w:val="28"/>
              </w:rPr>
              <w:t>3</w:t>
            </w:r>
            <w:r>
              <w:rPr>
                <w:rFonts w:hint="eastAsia" w:ascii="仿宋" w:hAnsi="仿宋" w:eastAsia="仿宋" w:cs="仿宋"/>
                <w:b/>
                <w:sz w:val="28"/>
                <w:szCs w:val="28"/>
                <w:lang w:eastAsia="zh-CN"/>
              </w:rPr>
              <w:t>.</w:t>
            </w:r>
            <w:r>
              <w:rPr>
                <w:rFonts w:hint="eastAsia" w:ascii="仿宋" w:hAnsi="仿宋" w:eastAsia="仿宋" w:cs="仿宋"/>
                <w:b/>
                <w:sz w:val="28"/>
                <w:szCs w:val="28"/>
              </w:rPr>
              <w:t>实验实训教学项目及所属课程</w:t>
            </w:r>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肌肉解剖实训课     ——系统解剖学、人体形态与结构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消化系统解剖实训课 ——系统解剖学、人体形态与结构</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骨骼解剖实训课     ——系统解剖学、人体形态与结构</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呼吸系统解剖实训课 ——系统解剖学、人体形态与结构</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bCs/>
                <w:sz w:val="28"/>
                <w:szCs w:val="28"/>
              </w:rPr>
              <w:t>循环系统解剖实训课 ——系统解剖学、人体形态与结构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拟定供应商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全称</w:t>
            </w:r>
          </w:p>
        </w:tc>
        <w:tc>
          <w:tcPr>
            <w:tcW w:w="3992"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32" w:firstLineChars="19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上海康提医疗科技有限公司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单一来源采购理由</w:t>
            </w:r>
          </w:p>
        </w:tc>
        <w:tc>
          <w:tcPr>
            <w:tcW w:w="3992" w:type="pct"/>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sz w:val="28"/>
                <w:szCs w:val="28"/>
              </w:rPr>
              <w:t>因解剖实训室教师端和学生端均内置统一的数字化解剖示教系统，该系统一期数字化解剖实训室自2020年9月至今已使用两年，想要移机到新实训室，实现每个实训室“一拖四”的配置，需要两个实训室内置的示教系统一致，才能满足教学统一，否则该计划难以实施。</w:t>
            </w:r>
          </w:p>
          <w:p>
            <w:pPr>
              <w:keepNext w:val="0"/>
              <w:keepLines w:val="0"/>
              <w:pageBreakBefore w:val="0"/>
              <w:kinsoku/>
              <w:wordWrap/>
              <w:overflowPunct/>
              <w:topLinePunct w:val="0"/>
              <w:autoSpaceDE/>
              <w:autoSpaceDN/>
              <w:bidi w:val="0"/>
              <w:adjustRightInd/>
              <w:snapToGrid/>
              <w:spacing w:line="400" w:lineRule="exact"/>
              <w:ind w:firstLine="565" w:firstLineChars="202"/>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综上所述，数字化解剖实训室内置的数字化示教系统只能来自同一公司即“上海康提医疗科技有限公司”才能保证系统的统一性，而一期实训室配备的学生讨论桌椅等为该公司定制款，为保证二期实训室的一致性，故建议采用续标方式进行单一来源方式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备 注</w:t>
            </w:r>
          </w:p>
        </w:tc>
        <w:tc>
          <w:tcPr>
            <w:tcW w:w="3992" w:type="pct"/>
            <w:vAlign w:val="center"/>
          </w:tcPr>
          <w:p>
            <w:pPr>
              <w:keepNext w:val="0"/>
              <w:keepLines w:val="0"/>
              <w:pageBreakBefore w:val="0"/>
              <w:widowControl/>
              <w:kinsoku/>
              <w:wordWrap/>
              <w:overflowPunct/>
              <w:topLinePunct w:val="0"/>
              <w:autoSpaceDE/>
              <w:autoSpaceDN/>
              <w:bidi w:val="0"/>
              <w:adjustRightInd/>
              <w:snapToGrid/>
              <w:spacing w:line="400" w:lineRule="exact"/>
              <w:ind w:left="174" w:leftChars="83" w:firstLine="571" w:firstLineChars="203"/>
              <w:textAlignment w:val="auto"/>
              <w:rPr>
                <w:rFonts w:hint="eastAsia" w:ascii="仿宋" w:hAnsi="仿宋" w:eastAsia="仿宋" w:cs="仿宋"/>
                <w:b/>
                <w:color w:val="333333"/>
                <w:kern w:val="0"/>
                <w:sz w:val="28"/>
                <w:szCs w:val="28"/>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p>
    <w:sectPr>
      <w:pgSz w:w="11906" w:h="16838"/>
      <w:pgMar w:top="1276" w:right="1531" w:bottom="85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90B64"/>
    <w:multiLevelType w:val="multilevel"/>
    <w:tmpl w:val="59490B64"/>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3ZWQyYWU5MTAyYTUyZTUzN2I0N2MzMjNhMjk5NmEifQ=="/>
  </w:docVars>
  <w:rsids>
    <w:rsidRoot w:val="00C34904"/>
    <w:rsid w:val="000152AB"/>
    <w:rsid w:val="00060D2B"/>
    <w:rsid w:val="000715F5"/>
    <w:rsid w:val="000764B8"/>
    <w:rsid w:val="00091B3C"/>
    <w:rsid w:val="000D4C3C"/>
    <w:rsid w:val="001D3EEE"/>
    <w:rsid w:val="002019C5"/>
    <w:rsid w:val="0021555B"/>
    <w:rsid w:val="00284328"/>
    <w:rsid w:val="00361B9C"/>
    <w:rsid w:val="0036529F"/>
    <w:rsid w:val="00392EC0"/>
    <w:rsid w:val="003D722A"/>
    <w:rsid w:val="00453BC7"/>
    <w:rsid w:val="004B10C7"/>
    <w:rsid w:val="006C4B2F"/>
    <w:rsid w:val="006D6AD6"/>
    <w:rsid w:val="007561BA"/>
    <w:rsid w:val="00776C86"/>
    <w:rsid w:val="00843F9B"/>
    <w:rsid w:val="009426E5"/>
    <w:rsid w:val="009A1263"/>
    <w:rsid w:val="00A746AD"/>
    <w:rsid w:val="00AA2FB6"/>
    <w:rsid w:val="00B23CFA"/>
    <w:rsid w:val="00B276CA"/>
    <w:rsid w:val="00BC4348"/>
    <w:rsid w:val="00C34904"/>
    <w:rsid w:val="00CC7D4D"/>
    <w:rsid w:val="00DC2F56"/>
    <w:rsid w:val="00DD4DD1"/>
    <w:rsid w:val="00F1632C"/>
    <w:rsid w:val="00F67F02"/>
    <w:rsid w:val="0BC46D8D"/>
    <w:rsid w:val="116B1C6D"/>
    <w:rsid w:val="226167F5"/>
    <w:rsid w:val="26421268"/>
    <w:rsid w:val="2C642246"/>
    <w:rsid w:val="32E61FE1"/>
    <w:rsid w:val="37F05FE3"/>
    <w:rsid w:val="48D0149B"/>
    <w:rsid w:val="4B475ABD"/>
    <w:rsid w:val="4CBD5B42"/>
    <w:rsid w:val="4D450DF0"/>
    <w:rsid w:val="4E78342F"/>
    <w:rsid w:val="5A022876"/>
    <w:rsid w:val="66430FC5"/>
    <w:rsid w:val="7124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line="273" w:lineRule="auto"/>
      <w:ind w:firstLine="420" w:firstLineChars="200"/>
      <w:jc w:val="left"/>
    </w:pPr>
    <w:rPr>
      <w:rFonts w:cs="Calibri"/>
      <w:kern w:val="0"/>
      <w:sz w:val="22"/>
    </w:rPr>
  </w:style>
  <w:style w:type="paragraph" w:styleId="3">
    <w:name w:val="Body Text Indent"/>
    <w:basedOn w:val="1"/>
    <w:qFormat/>
    <w:uiPriority w:val="0"/>
    <w:pPr>
      <w:ind w:firstLine="6720" w:firstLineChars="1400"/>
    </w:pPr>
    <w:rPr>
      <w:sz w:val="4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link w:val="6"/>
    <w:qFormat/>
    <w:uiPriority w:val="99"/>
    <w:rPr>
      <w:kern w:val="2"/>
      <w:sz w:val="18"/>
      <w:szCs w:val="18"/>
    </w:rPr>
  </w:style>
  <w:style w:type="character" w:customStyle="1" w:styleId="11">
    <w:name w:val="页脚 字符"/>
    <w:link w:val="5"/>
    <w:qFormat/>
    <w:uiPriority w:val="99"/>
    <w:rPr>
      <w:kern w:val="2"/>
      <w:sz w:val="18"/>
      <w:szCs w:val="18"/>
    </w:rPr>
  </w:style>
  <w:style w:type="paragraph" w:styleId="12">
    <w:name w:val="List Paragraph"/>
    <w:basedOn w:val="1"/>
    <w:qFormat/>
    <w:uiPriority w:val="34"/>
    <w:pPr>
      <w:ind w:firstLine="420" w:firstLineChars="200"/>
    </w:pPr>
  </w:style>
  <w:style w:type="character" w:customStyle="1" w:styleId="13">
    <w:name w:val="apple-converted-spac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CUMT</Company>
  <Pages>4</Pages>
  <Words>2453</Words>
  <Characters>2525</Characters>
  <Lines>18</Lines>
  <Paragraphs>5</Paragraphs>
  <TotalTime>39</TotalTime>
  <ScaleCrop>false</ScaleCrop>
  <LinksUpToDate>false</LinksUpToDate>
  <CharactersWithSpaces>2586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2019-10-10T23:08:00Z</dcterms:created>
  <dc:creator>Tan lijuan</dc:creator>
  <cp:lastModifiedBy>晓伟</cp:lastModifiedBy>
  <cp:lastPrinted>2021-12-10T02:41:00Z</cp:lastPrinted>
  <dcterms:modified xsi:type="dcterms:W3CDTF">2022-06-13T06:48:45Z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CA7FD325D44F4DD7A8F0C74A3DE845BD</vt:lpwstr>
  </property>
</Properties>
</file>